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6A5" w:rsidRPr="003D16A5" w:rsidRDefault="003D16A5" w:rsidP="003D16A5">
      <w:pPr>
        <w:keepLines/>
        <w:spacing w:after="0" w:line="240" w:lineRule="auto"/>
        <w:jc w:val="center"/>
        <w:rPr>
          <w:rFonts w:ascii="Calibri" w:eastAsia="Calibri" w:hAnsi="Calibri" w:cs="Times New Roman"/>
          <w:szCs w:val="28"/>
        </w:rPr>
      </w:pPr>
      <w:r w:rsidRPr="003D16A5">
        <w:rPr>
          <w:rFonts w:ascii="Times New Roman" w:eastAsia="Times New Roman" w:hAnsi="Times New Roman" w:cs="Times New Roman"/>
          <w:noProof/>
          <w:sz w:val="20"/>
          <w:szCs w:val="20"/>
          <w:lang w:val="ru-RU" w:eastAsia="ru-RU"/>
        </w:rPr>
        <mc:AlternateContent>
          <mc:Choice Requires="wps">
            <w:drawing>
              <wp:anchor distT="45720" distB="45720" distL="114300" distR="114300" simplePos="0" relativeHeight="251659264" behindDoc="0" locked="0" layoutInCell="1" allowOverlap="1" wp14:anchorId="5B1B3C56" wp14:editId="3EE69419">
                <wp:simplePos x="0" y="0"/>
                <wp:positionH relativeFrom="column">
                  <wp:posOffset>4006215</wp:posOffset>
                </wp:positionH>
                <wp:positionV relativeFrom="paragraph">
                  <wp:posOffset>-5715</wp:posOffset>
                </wp:positionV>
                <wp:extent cx="1983105" cy="464820"/>
                <wp:effectExtent l="0" t="0" r="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3105" cy="464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D16A5" w:rsidRPr="00D44763" w:rsidRDefault="003D16A5" w:rsidP="003D16A5">
                            <w:pPr>
                              <w:rPr>
                                <w:b/>
                                <w:sz w:val="72"/>
                                <w:szCs w:val="72"/>
                              </w:rPr>
                            </w:pPr>
                            <w:r>
                              <w:rPr>
                                <w:b/>
                                <w:sz w:val="52"/>
                                <w:szCs w:val="52"/>
                              </w:rPr>
                              <w:t>ПРОЄ</w:t>
                            </w:r>
                            <w:r w:rsidRPr="00962205">
                              <w:rPr>
                                <w:b/>
                                <w:sz w:val="52"/>
                                <w:szCs w:val="52"/>
                              </w:rPr>
                              <w:t>КТ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1B3C56" id="_x0000_t202" coordsize="21600,21600" o:spt="202" path="m,l,21600r21600,l21600,xe">
                <v:stroke joinstyle="miter"/>
                <v:path gradientshapeok="t" o:connecttype="rect"/>
              </v:shapetype>
              <v:shape id="Надпись 7" o:spid="_x0000_s1026" type="#_x0000_t202" style="position:absolute;left:0;text-align:left;margin-left:315.45pt;margin-top:-.45pt;width:156.15pt;height:3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" stroked="f">
                <v:textbox>
                  <w:txbxContent>
                    <w:p w:rsidR="003D16A5" w:rsidRPr="00D44763" w:rsidRDefault="003D16A5" w:rsidP="003D16A5">
                      <w:pPr>
                        <w:rPr>
                          <w:b/>
                          <w:sz w:val="72"/>
                          <w:szCs w:val="72"/>
                        </w:rPr>
                      </w:pPr>
                      <w:r>
                        <w:rPr>
                          <w:b/>
                          <w:sz w:val="52"/>
                          <w:szCs w:val="52"/>
                        </w:rPr>
                        <w:t>ПРОЄ</w:t>
                      </w:r>
                      <w:r w:rsidRPr="00962205">
                        <w:rPr>
                          <w:b/>
                          <w:sz w:val="52"/>
                          <w:szCs w:val="52"/>
                        </w:rPr>
                        <w:t>КТ</w:t>
                      </w:r>
                    </w:p>
                  </w:txbxContent>
                </v:textbox>
              </v:shape>
            </w:pict>
          </mc:Fallback>
        </mc:AlternateContent>
      </w:r>
      <w:r w:rsidRPr="003D16A5">
        <w:rPr>
          <w:rFonts w:ascii="Calibri" w:eastAsia="Calibri" w:hAnsi="Calibri" w:cs="Times New Roman"/>
          <w:noProof/>
          <w:lang w:val="ru-RU" w:eastAsia="ru-RU"/>
        </w:rPr>
        <w:drawing>
          <wp:inline distT="0" distB="0" distL="0" distR="0" wp14:anchorId="2ECC494B" wp14:editId="6E247D49">
            <wp:extent cx="457200" cy="571500"/>
            <wp:effectExtent l="0" t="0" r="0" b="0"/>
            <wp:docPr id="4" name="Рисунок 4"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3D16A5" w:rsidRPr="003D16A5" w:rsidRDefault="003D16A5" w:rsidP="003D16A5">
      <w:pPr>
        <w:keepLines/>
        <w:spacing w:after="0" w:line="240" w:lineRule="auto"/>
        <w:jc w:val="center"/>
        <w:rPr>
          <w:rFonts w:ascii="Times New Roman" w:eastAsia="Times New Roman" w:hAnsi="Times New Roman" w:cs="Arial"/>
          <w:b/>
          <w:sz w:val="24"/>
          <w:szCs w:val="28"/>
          <w:lang w:eastAsia="ru-RU"/>
        </w:rPr>
      </w:pPr>
      <w:r w:rsidRPr="003D16A5">
        <w:rPr>
          <w:rFonts w:ascii="Times New Roman" w:eastAsia="Times New Roman" w:hAnsi="Times New Roman" w:cs="Arial"/>
          <w:b/>
          <w:sz w:val="24"/>
          <w:szCs w:val="28"/>
          <w:lang w:eastAsia="ru-RU"/>
        </w:rPr>
        <w:t>УКРАЇНА</w:t>
      </w:r>
    </w:p>
    <w:p w:rsidR="003D16A5" w:rsidRPr="003D16A5" w:rsidRDefault="003D16A5" w:rsidP="003D16A5">
      <w:pPr>
        <w:keepNext/>
        <w:keepLines/>
        <w:spacing w:after="0" w:line="240" w:lineRule="auto"/>
        <w:jc w:val="center"/>
        <w:outlineLvl w:val="0"/>
        <w:rPr>
          <w:rFonts w:ascii="Times New Roman" w:eastAsia="Times New Roman" w:hAnsi="Times New Roman" w:cs="Arial"/>
          <w:b/>
          <w:bCs/>
          <w:spacing w:val="98"/>
          <w:sz w:val="28"/>
          <w:szCs w:val="24"/>
          <w:lang w:eastAsia="ru-RU"/>
        </w:rPr>
      </w:pPr>
      <w:r w:rsidRPr="003D16A5">
        <w:rPr>
          <w:rFonts w:ascii="Times New Roman" w:eastAsia="Times New Roman" w:hAnsi="Times New Roman" w:cs="Times New Roman"/>
          <w:b/>
          <w:spacing w:val="98"/>
          <w:sz w:val="28"/>
          <w:szCs w:val="24"/>
          <w:lang w:eastAsia="uk-UA"/>
        </w:rPr>
        <w:t>ЖМЕРИНСЬКА</w:t>
      </w:r>
      <w:r w:rsidRPr="003D16A5">
        <w:rPr>
          <w:rFonts w:ascii="Times New Roman" w:eastAsia="Times New Roman" w:hAnsi="Times New Roman" w:cs="Times New Roman"/>
          <w:b/>
          <w:spacing w:val="98"/>
          <w:sz w:val="28"/>
          <w:szCs w:val="24"/>
          <w:lang w:eastAsia="ru-RU"/>
        </w:rPr>
        <w:t xml:space="preserve"> </w:t>
      </w:r>
      <w:r w:rsidRPr="003D16A5">
        <w:rPr>
          <w:rFonts w:ascii="Times New Roman" w:eastAsia="Times New Roman" w:hAnsi="Times New Roman" w:cs="Times New Roman"/>
          <w:b/>
          <w:spacing w:val="98"/>
          <w:sz w:val="28"/>
          <w:szCs w:val="24"/>
          <w:lang w:eastAsia="uk-UA"/>
        </w:rPr>
        <w:t>РАЙОННА РАДА</w:t>
      </w:r>
    </w:p>
    <w:p w:rsidR="003D16A5" w:rsidRPr="003D16A5" w:rsidRDefault="003D16A5" w:rsidP="003D16A5">
      <w:pPr>
        <w:keepLines/>
        <w:spacing w:after="0" w:line="240" w:lineRule="auto"/>
        <w:jc w:val="center"/>
        <w:rPr>
          <w:rFonts w:ascii="Times New Roman" w:eastAsia="Times New Roman" w:hAnsi="Times New Roman" w:cs="Arial"/>
          <w:b/>
          <w:sz w:val="24"/>
          <w:szCs w:val="28"/>
          <w:lang w:eastAsia="ru-RU"/>
        </w:rPr>
      </w:pPr>
      <w:r w:rsidRPr="003D16A5">
        <w:rPr>
          <w:rFonts w:ascii="Times New Roman" w:eastAsia="Times New Roman" w:hAnsi="Times New Roman" w:cs="Arial"/>
          <w:b/>
          <w:sz w:val="24"/>
          <w:szCs w:val="28"/>
          <w:lang w:eastAsia="ru-RU"/>
        </w:rPr>
        <w:t>ВІННИЦЬКОЇ ОБЛАСТІ</w:t>
      </w:r>
    </w:p>
    <w:p w:rsidR="003D16A5" w:rsidRPr="003D16A5" w:rsidRDefault="003D16A5" w:rsidP="003D16A5">
      <w:pPr>
        <w:keepLines/>
        <w:spacing w:after="0" w:line="240" w:lineRule="auto"/>
        <w:jc w:val="center"/>
        <w:rPr>
          <w:rFonts w:ascii="Bookman Old Style" w:eastAsia="Calibri" w:hAnsi="Bookman Old Style" w:cs="Arial"/>
          <w:b/>
          <w:sz w:val="27"/>
        </w:rPr>
      </w:pPr>
      <w:r w:rsidRPr="003D16A5">
        <w:rPr>
          <w:rFonts w:ascii="Times New Roman" w:eastAsia="Times New Roman" w:hAnsi="Times New Roman" w:cs="Times New Roman"/>
          <w:noProof/>
          <w:sz w:val="20"/>
          <w:szCs w:val="20"/>
          <w:lang w:val="ru-RU" w:eastAsia="ru-RU"/>
        </w:rPr>
        <mc:AlternateContent>
          <mc:Choice Requires="wps">
            <w:drawing>
              <wp:anchor distT="4294967294" distB="4294967294" distL="114300" distR="114300" simplePos="0" relativeHeight="251660288" behindDoc="0" locked="0" layoutInCell="1" allowOverlap="1" wp14:anchorId="08E75ED2" wp14:editId="2F2D5729">
                <wp:simplePos x="0" y="0"/>
                <wp:positionH relativeFrom="column">
                  <wp:posOffset>-228600</wp:posOffset>
                </wp:positionH>
                <wp:positionV relativeFrom="paragraph">
                  <wp:posOffset>62864</wp:posOffset>
                </wp:positionV>
                <wp:extent cx="62865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53CB5" id="Прямая соединительная линия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VQ85TFgCAABqBAAADgAAAAAAAAAAAAAAAAAuAgAAZHJzL2Uyb0RvYy54bWxQSwECLQAU&#10;AAYACAAAACEAhrPmwtkAAAAHAQAADwAAAAAAAAAAAAAAAACyBAAAZHJzL2Rvd25yZXYueG1sUEsF&#10;BgAAAAAEAAQA8wAAALgFAAAAAA==&#10;" strokeweight="4.5pt">
                <v:stroke linestyle="thickThin"/>
              </v:line>
            </w:pict>
          </mc:Fallback>
        </mc:AlternateContent>
      </w:r>
    </w:p>
    <w:p w:rsidR="003D16A5" w:rsidRPr="003D16A5" w:rsidRDefault="003D16A5" w:rsidP="003D16A5">
      <w:pPr>
        <w:keepNext/>
        <w:keepLines/>
        <w:spacing w:after="0" w:line="240" w:lineRule="auto"/>
        <w:jc w:val="center"/>
        <w:outlineLvl w:val="1"/>
        <w:rPr>
          <w:rFonts w:ascii="Bookman Old Style" w:eastAsia="Times New Roman" w:hAnsi="Bookman Old Style" w:cs="Arial"/>
          <w:b/>
          <w:bCs/>
          <w:color w:val="000000"/>
          <w:spacing w:val="244"/>
          <w:sz w:val="40"/>
          <w:szCs w:val="26"/>
          <w:lang w:eastAsia="uk-UA"/>
        </w:rPr>
      </w:pPr>
      <w:r w:rsidRPr="003D16A5">
        <w:rPr>
          <w:rFonts w:ascii="Bookman Old Style" w:eastAsia="Times New Roman" w:hAnsi="Bookman Old Style" w:cs="Times New Roman"/>
          <w:b/>
          <w:iCs/>
          <w:color w:val="000000"/>
          <w:spacing w:val="244"/>
          <w:sz w:val="40"/>
          <w:szCs w:val="26"/>
          <w:lang w:eastAsia="uk-UA"/>
        </w:rPr>
        <w:t>РІШЕННЯ</w:t>
      </w:r>
    </w:p>
    <w:p w:rsidR="003D16A5" w:rsidRPr="003D16A5" w:rsidRDefault="003D16A5" w:rsidP="003D16A5">
      <w:pPr>
        <w:keepLines/>
        <w:spacing w:after="0" w:line="240" w:lineRule="auto"/>
        <w:jc w:val="center"/>
        <w:rPr>
          <w:rFonts w:ascii="Arial" w:eastAsia="Calibri" w:hAnsi="Arial" w:cs="Arial"/>
        </w:rPr>
      </w:pPr>
    </w:p>
    <w:p w:rsidR="003D16A5" w:rsidRPr="003D16A5" w:rsidRDefault="003D16A5" w:rsidP="003D16A5">
      <w:pPr>
        <w:keepLines/>
        <w:spacing w:after="0" w:line="240" w:lineRule="auto"/>
        <w:jc w:val="center"/>
        <w:rPr>
          <w:rFonts w:ascii="Calibri" w:eastAsia="Calibri" w:hAnsi="Calibri" w:cs="Times New Roman"/>
        </w:rPr>
      </w:pPr>
      <w:r w:rsidRPr="003D16A5">
        <w:rPr>
          <w:rFonts w:ascii="Arial" w:eastAsia="Calibri" w:hAnsi="Arial" w:cs="Arial"/>
        </w:rPr>
        <w:t>від  ___________ 2020 року</w:t>
      </w:r>
      <w:r w:rsidRPr="003D16A5">
        <w:rPr>
          <w:rFonts w:ascii="Arial" w:eastAsia="Calibri" w:hAnsi="Arial" w:cs="Arial"/>
        </w:rPr>
        <w:tab/>
      </w:r>
      <w:r w:rsidRPr="003D16A5">
        <w:rPr>
          <w:rFonts w:ascii="Arial" w:eastAsia="Calibri" w:hAnsi="Arial" w:cs="Arial"/>
        </w:rPr>
        <w:tab/>
      </w:r>
      <w:r w:rsidRPr="003D16A5">
        <w:rPr>
          <w:rFonts w:ascii="Arial" w:eastAsia="Calibri" w:hAnsi="Arial" w:cs="Arial"/>
        </w:rPr>
        <w:tab/>
      </w:r>
      <w:r w:rsidRPr="003D16A5">
        <w:rPr>
          <w:rFonts w:ascii="Arial" w:eastAsia="Calibri" w:hAnsi="Arial" w:cs="Arial"/>
        </w:rPr>
        <w:tab/>
        <w:t>________ сесія 7 скликання</w:t>
      </w:r>
    </w:p>
    <w:p w:rsidR="003D16A5" w:rsidRPr="003D16A5" w:rsidRDefault="003D16A5" w:rsidP="003D16A5">
      <w:pPr>
        <w:widowControl w:val="0"/>
        <w:spacing w:before="120" w:after="0" w:line="240" w:lineRule="auto"/>
        <w:ind w:left="20" w:right="3826"/>
        <w:jc w:val="both"/>
        <w:rPr>
          <w:rFonts w:ascii="Times New Roman" w:eastAsia="Times New Roman" w:hAnsi="Times New Roman" w:cs="Times New Roman"/>
          <w:b/>
          <w:iCs/>
          <w:color w:val="000000"/>
          <w:spacing w:val="-4"/>
          <w:sz w:val="28"/>
          <w:szCs w:val="28"/>
        </w:rPr>
      </w:pPr>
    </w:p>
    <w:p w:rsidR="00DB262C" w:rsidRPr="003B620B" w:rsidRDefault="00DB262C" w:rsidP="003B620B">
      <w:pPr>
        <w:pStyle w:val="a3"/>
        <w:shd w:val="clear" w:color="auto" w:fill="FFFFFF"/>
        <w:spacing w:before="0" w:beforeAutospacing="0" w:after="135" w:afterAutospacing="0"/>
        <w:jc w:val="both"/>
        <w:rPr>
          <w:rFonts w:ascii="Helvetica" w:hAnsi="Helvetica"/>
          <w:b/>
          <w:bCs/>
          <w:color w:val="050505"/>
          <w:sz w:val="21"/>
          <w:szCs w:val="21"/>
          <w:lang w:val="uk-UA"/>
        </w:rPr>
      </w:pPr>
      <w:bookmarkStart w:id="0" w:name="_GoBack"/>
      <w:bookmarkEnd w:id="0"/>
    </w:p>
    <w:p w:rsidR="004A7DF0" w:rsidRPr="003B620B" w:rsidRDefault="00DB262C" w:rsidP="003B620B">
      <w:pPr>
        <w:pStyle w:val="a3"/>
        <w:shd w:val="clear" w:color="auto" w:fill="FFFFFF"/>
        <w:spacing w:before="0" w:beforeAutospacing="0" w:after="135" w:afterAutospacing="0"/>
        <w:ind w:right="4819"/>
        <w:jc w:val="both"/>
        <w:rPr>
          <w:b/>
          <w:bCs/>
          <w:color w:val="050505"/>
          <w:sz w:val="28"/>
          <w:szCs w:val="28"/>
          <w:lang w:val="uk-UA"/>
        </w:rPr>
      </w:pPr>
      <w:r w:rsidRPr="003B620B">
        <w:rPr>
          <w:b/>
          <w:bCs/>
          <w:color w:val="050505"/>
          <w:sz w:val="28"/>
          <w:szCs w:val="28"/>
          <w:lang w:val="uk-UA"/>
        </w:rPr>
        <w:t>Про деякі питання оренди майна спільної власності територіальних громад селища, сіл Жмеринського району</w:t>
      </w:r>
    </w:p>
    <w:p w:rsidR="004A7DF0" w:rsidRPr="003B620B" w:rsidRDefault="004A7DF0" w:rsidP="003B620B">
      <w:pPr>
        <w:pStyle w:val="a3"/>
        <w:shd w:val="clear" w:color="auto" w:fill="FFFFFF"/>
        <w:spacing w:before="0" w:beforeAutospacing="0" w:after="135" w:afterAutospacing="0"/>
        <w:jc w:val="both"/>
        <w:rPr>
          <w:bCs/>
          <w:color w:val="050505"/>
          <w:sz w:val="28"/>
          <w:szCs w:val="28"/>
          <w:lang w:val="uk-UA"/>
        </w:rPr>
      </w:pPr>
      <w:r w:rsidRPr="003B620B">
        <w:rPr>
          <w:bCs/>
          <w:color w:val="050505"/>
          <w:sz w:val="28"/>
          <w:szCs w:val="28"/>
          <w:lang w:val="uk-UA"/>
        </w:rPr>
        <w:t> </w:t>
      </w:r>
    </w:p>
    <w:p w:rsidR="003B620B" w:rsidRDefault="004A7DF0" w:rsidP="003B620B">
      <w:pPr>
        <w:pStyle w:val="a3"/>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Керуючись статтями 43, 60 Закону України «Про місцеве самоврядування в Україні», відповідно до Закону України від 03 жовтня 2019 р. №157-IX «Про оренду державного та комунального майна», постанови Кабінету Міністрів України від 03 червня 2020 р. №483 «Деякі питання оренди державного та комунального майна», з метою врегулювання питань, що стосуються передачі в оренду майна спільної власності територіальних громад </w:t>
      </w:r>
      <w:r w:rsidR="00DB262C" w:rsidRPr="003B620B">
        <w:rPr>
          <w:bCs/>
          <w:color w:val="050505"/>
          <w:sz w:val="28"/>
          <w:szCs w:val="28"/>
          <w:lang w:val="uk-UA"/>
        </w:rPr>
        <w:t>селища, сіл Жмеринського району</w:t>
      </w:r>
      <w:r w:rsidRPr="003B620B">
        <w:rPr>
          <w:bCs/>
          <w:color w:val="050505"/>
          <w:sz w:val="28"/>
          <w:szCs w:val="28"/>
          <w:lang w:val="uk-UA"/>
        </w:rPr>
        <w:t xml:space="preserve">, враховуючи рекомендації спільного засідання постійних комісій районної ради, районна рада </w:t>
      </w:r>
      <w:r w:rsidR="00DB262C" w:rsidRPr="003B620B">
        <w:rPr>
          <w:b/>
          <w:bCs/>
          <w:color w:val="050505"/>
          <w:sz w:val="28"/>
          <w:szCs w:val="28"/>
          <w:lang w:val="uk-UA"/>
        </w:rPr>
        <w:t>ВИРІШИЛА</w:t>
      </w:r>
      <w:r w:rsidRPr="003B620B">
        <w:rPr>
          <w:bCs/>
          <w:color w:val="050505"/>
          <w:sz w:val="28"/>
          <w:szCs w:val="28"/>
          <w:lang w:val="uk-UA"/>
        </w:rPr>
        <w:t>:</w:t>
      </w:r>
    </w:p>
    <w:p w:rsidR="003B620B" w:rsidRPr="001B1F9D" w:rsidRDefault="004A7DF0" w:rsidP="003B620B">
      <w:pPr>
        <w:pStyle w:val="a3"/>
        <w:numPr>
          <w:ilvl w:val="0"/>
          <w:numId w:val="2"/>
        </w:numPr>
        <w:shd w:val="clear" w:color="auto" w:fill="FFFFFF"/>
        <w:spacing w:before="120" w:beforeAutospacing="0" w:after="0" w:afterAutospacing="0"/>
        <w:jc w:val="both"/>
        <w:rPr>
          <w:bCs/>
          <w:color w:val="050505"/>
          <w:sz w:val="28"/>
          <w:szCs w:val="28"/>
          <w:lang w:val="uk-UA"/>
        </w:rPr>
      </w:pPr>
      <w:r w:rsidRPr="001B1F9D">
        <w:rPr>
          <w:bCs/>
          <w:color w:val="050505"/>
          <w:sz w:val="28"/>
          <w:szCs w:val="28"/>
          <w:lang w:val="uk-UA"/>
        </w:rPr>
        <w:t xml:space="preserve">Орендодавцям, балансоутримувачам, уповноваженим органам управління майна спільної власності територіальних громад </w:t>
      </w:r>
      <w:r w:rsidR="00DB262C" w:rsidRPr="001B1F9D">
        <w:rPr>
          <w:bCs/>
          <w:color w:val="050505"/>
          <w:sz w:val="28"/>
          <w:szCs w:val="28"/>
          <w:lang w:val="uk-UA"/>
        </w:rPr>
        <w:t>селища, сіл Жмеринського району</w:t>
      </w:r>
      <w:r w:rsidRPr="001B1F9D">
        <w:rPr>
          <w:bCs/>
          <w:color w:val="050505"/>
          <w:sz w:val="28"/>
          <w:szCs w:val="28"/>
          <w:lang w:val="uk-UA"/>
        </w:rPr>
        <w:t xml:space="preserve"> у сфері відносин, пов’язаних з передачею в оренду майна спільної власності територіальних громад </w:t>
      </w:r>
      <w:r w:rsidR="00DB262C" w:rsidRPr="001B1F9D">
        <w:rPr>
          <w:bCs/>
          <w:color w:val="050505"/>
          <w:sz w:val="28"/>
          <w:szCs w:val="28"/>
          <w:lang w:val="uk-UA"/>
        </w:rPr>
        <w:t>селища, сіл Жмеринського району</w:t>
      </w:r>
      <w:r w:rsidRPr="001B1F9D">
        <w:rPr>
          <w:bCs/>
          <w:color w:val="050505"/>
          <w:sz w:val="28"/>
          <w:szCs w:val="28"/>
          <w:lang w:val="uk-UA"/>
        </w:rPr>
        <w:t>, керуватись вимогами Закону України від 03 жовтня 2019 р. №157-IX «Про оренду державного та комунального майна» (далі – Закон) та постанови Кабінету Міністрів України від 03 червня 2020 р. № 483 «Деякі питання оренди державного та комуналь</w:t>
      </w:r>
      <w:r w:rsidR="003B620B" w:rsidRPr="001B1F9D">
        <w:rPr>
          <w:bCs/>
          <w:color w:val="050505"/>
          <w:sz w:val="28"/>
          <w:szCs w:val="28"/>
          <w:lang w:val="uk-UA"/>
        </w:rPr>
        <w:t>ного майна» (далі – Постанова).</w:t>
      </w:r>
    </w:p>
    <w:p w:rsidR="001B1F9D" w:rsidRPr="001B1F9D" w:rsidRDefault="004A7DF0" w:rsidP="003B620B">
      <w:pPr>
        <w:pStyle w:val="a3"/>
        <w:numPr>
          <w:ilvl w:val="0"/>
          <w:numId w:val="2"/>
        </w:numPr>
        <w:shd w:val="clear" w:color="auto" w:fill="FFFFFF"/>
        <w:spacing w:before="120" w:beforeAutospacing="0" w:after="0" w:afterAutospacing="0"/>
        <w:jc w:val="both"/>
        <w:rPr>
          <w:bCs/>
          <w:color w:val="000000" w:themeColor="text1"/>
          <w:sz w:val="28"/>
          <w:szCs w:val="28"/>
          <w:lang w:val="uk-UA"/>
        </w:rPr>
      </w:pPr>
      <w:r w:rsidRPr="001B1F9D">
        <w:rPr>
          <w:bCs/>
          <w:color w:val="000000" w:themeColor="text1"/>
          <w:sz w:val="28"/>
          <w:szCs w:val="28"/>
          <w:lang w:val="uk-UA"/>
        </w:rPr>
        <w:t>Опублікувати на офіційному веб-сайті районної р</w:t>
      </w:r>
      <w:r w:rsidR="00DB262C" w:rsidRPr="001B1F9D">
        <w:rPr>
          <w:bCs/>
          <w:color w:val="000000" w:themeColor="text1"/>
          <w:sz w:val="28"/>
          <w:szCs w:val="28"/>
          <w:lang w:val="uk-UA"/>
        </w:rPr>
        <w:t xml:space="preserve">ади </w:t>
      </w:r>
      <w:r w:rsidRPr="001B1F9D">
        <w:rPr>
          <w:bCs/>
          <w:color w:val="000000" w:themeColor="text1"/>
          <w:sz w:val="28"/>
          <w:szCs w:val="28"/>
          <w:lang w:val="uk-UA"/>
        </w:rPr>
        <w:t xml:space="preserve">інформацію про об’єкти Переліку нерухомого майна спільної комунальної власності територіальних громад </w:t>
      </w:r>
      <w:r w:rsidR="00DB262C" w:rsidRPr="001B1F9D">
        <w:rPr>
          <w:bCs/>
          <w:color w:val="000000" w:themeColor="text1"/>
          <w:sz w:val="28"/>
          <w:szCs w:val="28"/>
          <w:lang w:val="uk-UA"/>
        </w:rPr>
        <w:t>селища, сіл Жмеринського району</w:t>
      </w:r>
      <w:r w:rsidRPr="001B1F9D">
        <w:rPr>
          <w:bCs/>
          <w:color w:val="000000" w:themeColor="text1"/>
          <w:sz w:val="28"/>
          <w:szCs w:val="28"/>
          <w:lang w:val="uk-UA"/>
        </w:rPr>
        <w:t>, що може бути передано в оренду у 2020 році (далі – Перелік), (за виключенням площі тих об’єктів, які до набрання чинності Законом передані в оренду).</w:t>
      </w:r>
      <w:r w:rsidRPr="001B1F9D">
        <w:rPr>
          <w:bCs/>
          <w:color w:val="000000" w:themeColor="text1"/>
          <w:sz w:val="28"/>
          <w:szCs w:val="28"/>
          <w:lang w:val="uk-UA"/>
        </w:rPr>
        <w:br/>
        <w:t>Об’єкти оренди Переліку згідно Закону вважаються такими, щодо яких прийнято рішення про включення їх до Переліку першого типу.</w:t>
      </w:r>
    </w:p>
    <w:p w:rsidR="001B1F9D" w:rsidRDefault="004A7DF0" w:rsidP="003B620B">
      <w:pPr>
        <w:pStyle w:val="a3"/>
        <w:numPr>
          <w:ilvl w:val="0"/>
          <w:numId w:val="2"/>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Суб’єктам орендних відносин до початку роботи електронної торгової системи Порядок передачі в оренду державного та комунального майна, затверджений постановою Кабінету Міністрів України від 3 червня 2020 р. </w:t>
      </w:r>
      <w:r w:rsidRPr="003B620B">
        <w:rPr>
          <w:bCs/>
          <w:color w:val="050505"/>
          <w:sz w:val="28"/>
          <w:szCs w:val="28"/>
          <w:lang w:val="uk-UA"/>
        </w:rPr>
        <w:lastRenderedPageBreak/>
        <w:t>№ 483 (далі – Порядок), у частині внесення (включення) та оприлюднення інформації в електронній торговій системі, надсилання інформації про потенційний об’єкт оренди, подання заяв, у тому числі заяв на оренду, в електронній торговій системі, оприлюднення в електронній торговій системі Переліків, договорів оренди, укладених без проведення аукціону, змін і доповнень до договорів оренди, що передбачені статтями 5, 6, 11, 14, частиною восьмою статті 15, частиною шостою статті 16 Закону (в частині роботи електронної торгової системи)</w:t>
      </w:r>
      <w:r w:rsidR="001B1F9D">
        <w:rPr>
          <w:bCs/>
          <w:color w:val="050505"/>
          <w:sz w:val="28"/>
          <w:szCs w:val="28"/>
          <w:lang w:val="uk-UA"/>
        </w:rPr>
        <w:t>, застосовувати у такий спосіб:</w:t>
      </w:r>
    </w:p>
    <w:p w:rsidR="001B1F9D" w:rsidRDefault="004A7DF0" w:rsidP="001B1F9D">
      <w:pPr>
        <w:pStyle w:val="a3"/>
        <w:numPr>
          <w:ilvl w:val="0"/>
          <w:numId w:val="3"/>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шляхом оприлюднення на офі</w:t>
      </w:r>
      <w:r w:rsidR="001B1F9D">
        <w:rPr>
          <w:bCs/>
          <w:color w:val="050505"/>
          <w:sz w:val="28"/>
          <w:szCs w:val="28"/>
          <w:lang w:val="uk-UA"/>
        </w:rPr>
        <w:t>ційних веб-сайтах орендодавців;</w:t>
      </w:r>
    </w:p>
    <w:p w:rsidR="001B1F9D" w:rsidRDefault="004A7DF0" w:rsidP="001B1F9D">
      <w:pPr>
        <w:pStyle w:val="a3"/>
        <w:numPr>
          <w:ilvl w:val="0"/>
          <w:numId w:val="3"/>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шляхом внесення, подання, надсилання в паперовій або в електронній формі (без використання електронної торгової системи).</w:t>
      </w:r>
    </w:p>
    <w:p w:rsidR="001B1F9D" w:rsidRPr="001B1F9D" w:rsidRDefault="004A7DF0" w:rsidP="001B1F9D">
      <w:pPr>
        <w:pStyle w:val="a3"/>
        <w:numPr>
          <w:ilvl w:val="0"/>
          <w:numId w:val="2"/>
        </w:numPr>
        <w:shd w:val="clear" w:color="auto" w:fill="FFFFFF"/>
        <w:spacing w:before="120" w:beforeAutospacing="0" w:after="0" w:afterAutospacing="0"/>
        <w:jc w:val="both"/>
        <w:rPr>
          <w:bCs/>
          <w:color w:val="050505"/>
          <w:sz w:val="28"/>
          <w:szCs w:val="28"/>
          <w:lang w:val="uk-UA"/>
        </w:rPr>
      </w:pPr>
      <w:r w:rsidRPr="003B620B">
        <w:rPr>
          <w:bCs/>
          <w:color w:val="000000" w:themeColor="text1"/>
          <w:sz w:val="28"/>
          <w:szCs w:val="28"/>
          <w:lang w:val="uk-UA"/>
        </w:rPr>
        <w:t xml:space="preserve">Визначити </w:t>
      </w:r>
      <w:r w:rsidR="005A3905" w:rsidRPr="003B620B">
        <w:rPr>
          <w:bCs/>
          <w:color w:val="000000" w:themeColor="text1"/>
          <w:sz w:val="28"/>
          <w:szCs w:val="28"/>
          <w:lang w:val="uk-UA"/>
        </w:rPr>
        <w:t>Жмеринську</w:t>
      </w:r>
      <w:r w:rsidRPr="003B620B">
        <w:rPr>
          <w:bCs/>
          <w:color w:val="000000" w:themeColor="text1"/>
          <w:sz w:val="28"/>
          <w:szCs w:val="28"/>
          <w:lang w:val="uk-UA"/>
        </w:rPr>
        <w:t xml:space="preserve"> районну раду орендодавцем щодо єдиних майнових комплексів, нерухомого майна і споруд, майна, що не увійшло до статутного капіталу, яке перебуває у комунальній власності; нерухомого майна, яке знаходиться в неї на балансі; нерухомого майна балансоутримувачів, щодо якого вони не можуть виступати орендодавцями у зв’язку із перевищенням загальної площі 400 </w:t>
      </w:r>
      <w:proofErr w:type="spellStart"/>
      <w:r w:rsidRPr="003B620B">
        <w:rPr>
          <w:bCs/>
          <w:color w:val="000000" w:themeColor="text1"/>
          <w:sz w:val="28"/>
          <w:szCs w:val="28"/>
          <w:lang w:val="uk-UA"/>
        </w:rPr>
        <w:t>кв.м</w:t>
      </w:r>
      <w:proofErr w:type="spellEnd"/>
      <w:r w:rsidRPr="003B620B">
        <w:rPr>
          <w:bCs/>
          <w:color w:val="000000" w:themeColor="text1"/>
          <w:sz w:val="28"/>
          <w:szCs w:val="28"/>
          <w:lang w:val="uk-UA"/>
        </w:rPr>
        <w:t xml:space="preserve"> на одного балансоутримувача, в м</w:t>
      </w:r>
      <w:r w:rsidR="001B1F9D">
        <w:rPr>
          <w:bCs/>
          <w:color w:val="000000" w:themeColor="text1"/>
          <w:sz w:val="28"/>
          <w:szCs w:val="28"/>
          <w:lang w:val="uk-UA"/>
        </w:rPr>
        <w:t>ежах якої вони є орендодавцями.</w:t>
      </w:r>
    </w:p>
    <w:p w:rsidR="001B1F9D" w:rsidRDefault="004A7DF0" w:rsidP="001B1F9D">
      <w:pPr>
        <w:pStyle w:val="a3"/>
        <w:numPr>
          <w:ilvl w:val="0"/>
          <w:numId w:val="2"/>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Встановити, що на пленарних засіданнях сесій </w:t>
      </w:r>
      <w:r w:rsidR="00DB262C" w:rsidRPr="003B620B">
        <w:rPr>
          <w:bCs/>
          <w:color w:val="050505"/>
          <w:sz w:val="28"/>
          <w:szCs w:val="28"/>
          <w:lang w:val="uk-UA"/>
        </w:rPr>
        <w:t>Жмеринської</w:t>
      </w:r>
      <w:r w:rsidR="001B1F9D">
        <w:rPr>
          <w:bCs/>
          <w:color w:val="050505"/>
          <w:sz w:val="28"/>
          <w:szCs w:val="28"/>
          <w:lang w:val="uk-UA"/>
        </w:rPr>
        <w:t xml:space="preserve"> районної ради приймаються:</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рішення про намір передачі майна в оренду або рішення про відмову у включенні об’єкта до відповідного Переліку в разі наявності однієї з підстав, п</w:t>
      </w:r>
      <w:r w:rsidR="001B1F9D">
        <w:rPr>
          <w:bCs/>
          <w:color w:val="050505"/>
          <w:sz w:val="28"/>
          <w:szCs w:val="28"/>
          <w:lang w:val="uk-UA"/>
        </w:rPr>
        <w:t xml:space="preserve">ередбачених статтею 7 Закону, </w:t>
      </w:r>
      <w:r w:rsidRPr="003B620B">
        <w:rPr>
          <w:bCs/>
          <w:color w:val="050505"/>
          <w:sz w:val="28"/>
          <w:szCs w:val="28"/>
          <w:lang w:val="uk-UA"/>
        </w:rPr>
        <w:t>у випадках, визнач</w:t>
      </w:r>
      <w:r w:rsidR="001B1F9D">
        <w:rPr>
          <w:bCs/>
          <w:color w:val="050505"/>
          <w:sz w:val="28"/>
          <w:szCs w:val="28"/>
          <w:lang w:val="uk-UA"/>
        </w:rPr>
        <w:t>ених пунктом 4 цього рішення;</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погодження рішення балансоутримувача про намір передачі майна в оренду (надання згоди на розпорядження майном балансоутримувача) або</w:t>
      </w:r>
      <w:r w:rsidR="001B1F9D">
        <w:rPr>
          <w:bCs/>
          <w:color w:val="050505"/>
          <w:sz w:val="28"/>
          <w:szCs w:val="28"/>
          <w:lang w:val="uk-UA"/>
        </w:rPr>
        <w:t xml:space="preserve"> відмова у такому погодженні;</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рішення про доцільність передачі майна в оренду, яке є погодженням районної ради рішення балансоутримувача про н</w:t>
      </w:r>
      <w:r w:rsidR="001B1F9D">
        <w:rPr>
          <w:bCs/>
          <w:color w:val="050505"/>
          <w:sz w:val="28"/>
          <w:szCs w:val="28"/>
          <w:lang w:val="uk-UA"/>
        </w:rPr>
        <w:t>амір передачі майна в оренду;</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рішення про включення до Переліку єдиних майнових компле</w:t>
      </w:r>
      <w:r w:rsidR="001B1F9D">
        <w:rPr>
          <w:bCs/>
          <w:color w:val="050505"/>
          <w:sz w:val="28"/>
          <w:szCs w:val="28"/>
          <w:lang w:val="uk-UA"/>
        </w:rPr>
        <w:t>ксів комунальних підприємств;</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рішення про включення або про відмову у включенні чи недоцільність включення об’єктів комунальної власності до Переліку другого типу (крім випадків надання в оренду приміщень для розміщення громадських </w:t>
      </w:r>
      <w:proofErr w:type="spellStart"/>
      <w:r w:rsidRPr="003B620B">
        <w:rPr>
          <w:bCs/>
          <w:color w:val="050505"/>
          <w:sz w:val="28"/>
          <w:szCs w:val="28"/>
          <w:lang w:val="uk-UA"/>
        </w:rPr>
        <w:t>приймалень</w:t>
      </w:r>
      <w:proofErr w:type="spellEnd"/>
      <w:r w:rsidRPr="003B620B">
        <w:rPr>
          <w:bCs/>
          <w:color w:val="050505"/>
          <w:sz w:val="28"/>
          <w:szCs w:val="28"/>
          <w:lang w:val="uk-UA"/>
        </w:rPr>
        <w:t xml:space="preserve"> народних депутатів України і депутатів місцевих рад, комунальних закладів і установ, що фінансуються за рахунок місцевого бюджету, приміщень для організації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приміщень, які надаються суб’єктам виборчого процесу для </w:t>
      </w:r>
      <w:r w:rsidRPr="003B620B">
        <w:rPr>
          <w:bCs/>
          <w:color w:val="050505"/>
          <w:sz w:val="28"/>
          <w:szCs w:val="28"/>
          <w:lang w:val="uk-UA"/>
        </w:rPr>
        <w:lastRenderedPageBreak/>
        <w:t xml:space="preserve">проведення публічних заходів (зборів, дебатів, дискусій) під час та </w:t>
      </w:r>
      <w:r w:rsidR="001B1F9D">
        <w:rPr>
          <w:bCs/>
          <w:color w:val="050505"/>
          <w:sz w:val="28"/>
          <w:szCs w:val="28"/>
          <w:lang w:val="uk-UA"/>
        </w:rPr>
        <w:t>на період виборчої кампанії);</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затвердження додаткових умов оренди (у разі наявності) об’єкта, включеного до Переліку другого типу (у випадку, коли рішення про включення об’єкта оренди до такого Переліку приймає</w:t>
      </w:r>
      <w:r w:rsidR="001B1F9D">
        <w:rPr>
          <w:bCs/>
          <w:color w:val="050505"/>
          <w:sz w:val="28"/>
          <w:szCs w:val="28"/>
          <w:lang w:val="uk-UA"/>
        </w:rPr>
        <w:t>ться на сесії районної ради);</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затвердження умов оренди єдиного майнового комплек</w:t>
      </w:r>
      <w:r w:rsidR="001B1F9D">
        <w:rPr>
          <w:bCs/>
          <w:color w:val="050505"/>
          <w:sz w:val="28"/>
          <w:szCs w:val="28"/>
          <w:lang w:val="uk-UA"/>
        </w:rPr>
        <w:t>су комунального підприємства;</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рішення про використання майна за конк</w:t>
      </w:r>
      <w:r w:rsidR="001B1F9D">
        <w:rPr>
          <w:bCs/>
          <w:color w:val="050505"/>
          <w:sz w:val="28"/>
          <w:szCs w:val="28"/>
          <w:lang w:val="uk-UA"/>
        </w:rPr>
        <w:t>ретним цільовим призначенням;</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рішення про скасування або зміну рішення про включення об’єкта оренди до Переліку відповідного типу, що тягне за собою н</w:t>
      </w:r>
      <w:r w:rsidR="001B1F9D">
        <w:rPr>
          <w:bCs/>
          <w:color w:val="050505"/>
          <w:sz w:val="28"/>
          <w:szCs w:val="28"/>
          <w:lang w:val="uk-UA"/>
        </w:rPr>
        <w:t>еобхідність відміни аукціону;</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рішення про продовження договору оренди комунального майна без проведення аукціону та рішення про відмову у продовженні догово</w:t>
      </w:r>
      <w:r w:rsidR="001B1F9D">
        <w:rPr>
          <w:bCs/>
          <w:color w:val="050505"/>
          <w:sz w:val="28"/>
          <w:szCs w:val="28"/>
          <w:lang w:val="uk-UA"/>
        </w:rPr>
        <w:t xml:space="preserve">ру оренди комунального майна, </w:t>
      </w:r>
      <w:r w:rsidRPr="003B620B">
        <w:rPr>
          <w:bCs/>
          <w:color w:val="050505"/>
          <w:sz w:val="28"/>
          <w:szCs w:val="28"/>
          <w:lang w:val="uk-UA"/>
        </w:rPr>
        <w:t>у випадках, визнач</w:t>
      </w:r>
      <w:r w:rsidR="001B1F9D">
        <w:rPr>
          <w:bCs/>
          <w:color w:val="050505"/>
          <w:sz w:val="28"/>
          <w:szCs w:val="28"/>
          <w:lang w:val="uk-UA"/>
        </w:rPr>
        <w:t>ених пунктом 4 цього рішення;</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рішення про оголошення аукціону, за результатами якого чинний договір оренди може бути продовжений з існуючим орендарем або укладений з новим орендарем, або про відмову у продовженні договору з підстав, пе</w:t>
      </w:r>
      <w:r w:rsidR="001B1F9D">
        <w:rPr>
          <w:bCs/>
          <w:color w:val="050505"/>
          <w:sz w:val="28"/>
          <w:szCs w:val="28"/>
          <w:lang w:val="uk-UA"/>
        </w:rPr>
        <w:t>редбачених статтею 19 Закону;</w:t>
      </w:r>
    </w:p>
    <w:p w:rsidR="001B1F9D" w:rsidRDefault="004A7DF0" w:rsidP="001B1F9D">
      <w:pPr>
        <w:pStyle w:val="a3"/>
        <w:numPr>
          <w:ilvl w:val="0"/>
          <w:numId w:val="4"/>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рішення про погодження або відмову у погодженні орендодавцю (окрім випадку, коли орендодавцем майна виступає районна рада як балансоутримувач) на внесення змін до договору оренди в разі, коли орендодавцем виступає балансоутримувач щодо майна, загальна площа якого не перевищує 400 </w:t>
      </w:r>
      <w:proofErr w:type="spellStart"/>
      <w:r w:rsidRPr="003B620B">
        <w:rPr>
          <w:bCs/>
          <w:color w:val="050505"/>
          <w:sz w:val="28"/>
          <w:szCs w:val="28"/>
          <w:lang w:val="uk-UA"/>
        </w:rPr>
        <w:t>кв.м</w:t>
      </w:r>
      <w:proofErr w:type="spellEnd"/>
      <w:r w:rsidRPr="003B620B">
        <w:rPr>
          <w:bCs/>
          <w:color w:val="050505"/>
          <w:sz w:val="28"/>
          <w:szCs w:val="28"/>
          <w:lang w:val="uk-UA"/>
        </w:rPr>
        <w:t xml:space="preserve"> і необхідність такого погодження випливає з вимог законодавства, статуту або положення балансоутримувача.</w:t>
      </w:r>
      <w:r w:rsidRPr="003B620B">
        <w:rPr>
          <w:bCs/>
          <w:color w:val="050505"/>
          <w:sz w:val="28"/>
          <w:szCs w:val="28"/>
          <w:lang w:val="uk-UA"/>
        </w:rPr>
        <w:br/>
        <w:t xml:space="preserve">Районна рада може розглядати і вирішувати на пленарних засіданнях й інші питання, що стосуються передачі в оренду майна спільної власності територіальних громад </w:t>
      </w:r>
      <w:r w:rsidR="00DB262C" w:rsidRPr="003B620B">
        <w:rPr>
          <w:bCs/>
          <w:color w:val="050505"/>
          <w:sz w:val="28"/>
          <w:szCs w:val="28"/>
          <w:lang w:val="uk-UA"/>
        </w:rPr>
        <w:t>селища, сіл Жмеринського</w:t>
      </w:r>
      <w:r w:rsidRPr="003B620B">
        <w:rPr>
          <w:bCs/>
          <w:color w:val="050505"/>
          <w:sz w:val="28"/>
          <w:szCs w:val="28"/>
          <w:lang w:val="uk-UA"/>
        </w:rPr>
        <w:t xml:space="preserve"> району, віднесені до їх</w:t>
      </w:r>
      <w:r w:rsidR="001B1F9D">
        <w:rPr>
          <w:bCs/>
          <w:color w:val="050505"/>
          <w:sz w:val="28"/>
          <w:szCs w:val="28"/>
          <w:lang w:val="uk-UA"/>
        </w:rPr>
        <w:t xml:space="preserve"> відання Законом і Порядком.</w:t>
      </w:r>
    </w:p>
    <w:p w:rsidR="001B1F9D" w:rsidRDefault="004A7DF0" w:rsidP="001B1F9D">
      <w:pPr>
        <w:pStyle w:val="a3"/>
        <w:numPr>
          <w:ilvl w:val="0"/>
          <w:numId w:val="2"/>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Уповноважити голову районної ради, у випадках, визначених пунктом 4 цього рішення, на підставі рекомендацій постійної комісії районної ради з питань законності, правопорядку, депутатської етики, регламенту та адміністративно-територіального устрою шляхом видання розпоряджень вирішувати питання, що стосуються передачі в оренду майна спільної власності територіальних громад сіл, міста району:</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включення об’єктів до Переліку першого типу або про відмову у включенні об’єктів до Переліку першого типу з підстав, п</w:t>
      </w:r>
      <w:r w:rsidR="001B1F9D">
        <w:rPr>
          <w:bCs/>
          <w:color w:val="050505"/>
          <w:sz w:val="28"/>
          <w:szCs w:val="28"/>
          <w:lang w:val="uk-UA"/>
        </w:rPr>
        <w:t>ередбачених статтею 7 Закону;</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розробку та затвердження умов оренди майна, додаткових умов оре</w:t>
      </w:r>
      <w:r w:rsidR="001B1F9D">
        <w:rPr>
          <w:bCs/>
          <w:color w:val="050505"/>
          <w:sz w:val="28"/>
          <w:szCs w:val="28"/>
          <w:lang w:val="uk-UA"/>
        </w:rPr>
        <w:t>нди майна (в разі наявності);</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lastRenderedPageBreak/>
        <w:t xml:space="preserve">про надання згоди на укладення майбутнім </w:t>
      </w:r>
      <w:r w:rsidR="001B1F9D">
        <w:rPr>
          <w:bCs/>
          <w:color w:val="050505"/>
          <w:sz w:val="28"/>
          <w:szCs w:val="28"/>
          <w:lang w:val="uk-UA"/>
        </w:rPr>
        <w:t>орендарем договору суборенди;</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про виправлення технічних помилок (описок) в оголошенні про передачу майна в оренду, оприлюдненому в електронній торговій системі, протягом двох робочих днів з моменту здійснення такого оприлюднення в </w:t>
      </w:r>
      <w:r w:rsidR="001B1F9D">
        <w:rPr>
          <w:bCs/>
          <w:color w:val="050505"/>
          <w:sz w:val="28"/>
          <w:szCs w:val="28"/>
          <w:lang w:val="uk-UA"/>
        </w:rPr>
        <w:t>електронній торговій системі;</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оголошення електронного аукціону щодо об’єкта ор</w:t>
      </w:r>
      <w:r w:rsidR="001B1F9D">
        <w:rPr>
          <w:bCs/>
          <w:color w:val="050505"/>
          <w:sz w:val="28"/>
          <w:szCs w:val="28"/>
          <w:lang w:val="uk-UA"/>
        </w:rPr>
        <w:t>енди з Переліку першого типу;</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виключення м</w:t>
      </w:r>
      <w:r w:rsidR="001B1F9D">
        <w:rPr>
          <w:bCs/>
          <w:color w:val="050505"/>
          <w:sz w:val="28"/>
          <w:szCs w:val="28"/>
          <w:lang w:val="uk-UA"/>
        </w:rPr>
        <w:t>айна з Переліку першого типу;</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від</w:t>
      </w:r>
      <w:r w:rsidR="001B1F9D">
        <w:rPr>
          <w:bCs/>
          <w:color w:val="050505"/>
          <w:sz w:val="28"/>
          <w:szCs w:val="28"/>
          <w:lang w:val="uk-UA"/>
        </w:rPr>
        <w:t>міну електронного аукціону;</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затвердження протоколу про резу</w:t>
      </w:r>
      <w:r w:rsidR="001B1F9D">
        <w:rPr>
          <w:bCs/>
          <w:color w:val="050505"/>
          <w:sz w:val="28"/>
          <w:szCs w:val="28"/>
          <w:lang w:val="uk-UA"/>
        </w:rPr>
        <w:t>льтати електронного аукціону;</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відмову у затвердженні протоколу про результати електронного аукціону або про відмову в</w:t>
      </w:r>
      <w:r w:rsidR="001B1F9D">
        <w:rPr>
          <w:bCs/>
          <w:color w:val="050505"/>
          <w:sz w:val="28"/>
          <w:szCs w:val="28"/>
          <w:lang w:val="uk-UA"/>
        </w:rPr>
        <w:t>ід укладення договору оренди;</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укладення договору оренди або про відмову в передачі в оренду</w:t>
      </w:r>
      <w:r w:rsidR="001B1F9D">
        <w:rPr>
          <w:bCs/>
          <w:color w:val="050505"/>
          <w:sz w:val="28"/>
          <w:szCs w:val="28"/>
          <w:lang w:val="uk-UA"/>
        </w:rPr>
        <w:t xml:space="preserve"> відповідного об’єкта оренди;</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задоволення заяви або про відмову у задоволенні заяви щодо внес</w:t>
      </w:r>
      <w:r w:rsidR="001B1F9D">
        <w:rPr>
          <w:bCs/>
          <w:color w:val="050505"/>
          <w:sz w:val="28"/>
          <w:szCs w:val="28"/>
          <w:lang w:val="uk-UA"/>
        </w:rPr>
        <w:t>ення змін до договору оренди;</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про надання згоди на здійснення поточного та/або капітального ремонту за рахунок орендаря або про відмову у наданні згоди </w:t>
      </w:r>
      <w:r w:rsidR="001B1F9D">
        <w:rPr>
          <w:bCs/>
          <w:color w:val="050505"/>
          <w:sz w:val="28"/>
          <w:szCs w:val="28"/>
          <w:lang w:val="uk-UA"/>
        </w:rPr>
        <w:t>на здійснення такого ремонту;</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про надання згоди на здійснення ремонту, який дає право на зарахування витрат орендаря в рахунок орендної плати або про відмову у наданні згоди </w:t>
      </w:r>
      <w:r w:rsidR="001B1F9D">
        <w:rPr>
          <w:bCs/>
          <w:color w:val="050505"/>
          <w:sz w:val="28"/>
          <w:szCs w:val="28"/>
          <w:lang w:val="uk-UA"/>
        </w:rPr>
        <w:t>на здійснення такого ремонту;</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про зарахування витрат орендаря, здійснених на про</w:t>
      </w:r>
      <w:r w:rsidR="001B1F9D">
        <w:rPr>
          <w:bCs/>
          <w:color w:val="050505"/>
          <w:sz w:val="28"/>
          <w:szCs w:val="28"/>
          <w:lang w:val="uk-UA"/>
        </w:rPr>
        <w:t>ведення капітального ремонту.</w:t>
      </w:r>
    </w:p>
    <w:p w:rsidR="001B1F9D" w:rsidRDefault="004A7DF0" w:rsidP="001B1F9D">
      <w:pPr>
        <w:pStyle w:val="a3"/>
        <w:numPr>
          <w:ilvl w:val="0"/>
          <w:numId w:val="5"/>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інші питання, які випливаю</w:t>
      </w:r>
      <w:r w:rsidR="001B1F9D">
        <w:rPr>
          <w:bCs/>
          <w:color w:val="050505"/>
          <w:sz w:val="28"/>
          <w:szCs w:val="28"/>
          <w:lang w:val="uk-UA"/>
        </w:rPr>
        <w:t>ть з вимог Закону і Порядку.</w:t>
      </w:r>
    </w:p>
    <w:p w:rsidR="001B1F9D" w:rsidRDefault="004A7DF0" w:rsidP="001B1F9D">
      <w:pPr>
        <w:pStyle w:val="a3"/>
        <w:numPr>
          <w:ilvl w:val="0"/>
          <w:numId w:val="2"/>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Уповноважити </w:t>
      </w:r>
      <w:r w:rsidR="005A3905" w:rsidRPr="003B620B">
        <w:rPr>
          <w:bCs/>
          <w:color w:val="000000" w:themeColor="text1"/>
          <w:sz w:val="28"/>
          <w:szCs w:val="28"/>
          <w:lang w:val="uk-UA"/>
        </w:rPr>
        <w:t>виконавчий апарат</w:t>
      </w:r>
      <w:r w:rsidRPr="003B620B">
        <w:rPr>
          <w:bCs/>
          <w:color w:val="000000" w:themeColor="text1"/>
          <w:sz w:val="28"/>
          <w:szCs w:val="28"/>
          <w:lang w:val="uk-UA"/>
        </w:rPr>
        <w:t xml:space="preserve"> </w:t>
      </w:r>
      <w:r w:rsidR="001B1F9D">
        <w:rPr>
          <w:bCs/>
          <w:color w:val="050505"/>
          <w:sz w:val="28"/>
          <w:szCs w:val="28"/>
          <w:lang w:val="uk-UA"/>
        </w:rPr>
        <w:t>районної ради:</w:t>
      </w:r>
    </w:p>
    <w:p w:rsidR="001B1F9D" w:rsidRDefault="004A7DF0" w:rsidP="001B1F9D">
      <w:pPr>
        <w:pStyle w:val="a3"/>
        <w:numPr>
          <w:ilvl w:val="0"/>
          <w:numId w:val="6"/>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подавати, розглядати, перевіряти будь-які заяви та додані до них документи, що </w:t>
      </w:r>
      <w:r w:rsidR="001B1F9D">
        <w:rPr>
          <w:bCs/>
          <w:color w:val="050505"/>
          <w:sz w:val="28"/>
          <w:szCs w:val="28"/>
          <w:lang w:val="uk-UA"/>
        </w:rPr>
        <w:t>стосуються орендних відносин;</w:t>
      </w:r>
    </w:p>
    <w:p w:rsidR="001B1F9D" w:rsidRDefault="004A7DF0" w:rsidP="001B1F9D">
      <w:pPr>
        <w:pStyle w:val="a3"/>
        <w:numPr>
          <w:ilvl w:val="0"/>
          <w:numId w:val="6"/>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вносити (включати) та оприлюднювати на офіційному веб-сайті районної ради та/чи в електронній торговій системі будь-яку необхідну інформацію, оголошення щодо процедури передачі майна в оренду, суборенду, інформаційне повідомлення про передачу об’єкта оренди без проведення аукціону, Переліки відповідного типу, умови та додаткові умови (у разі наявності) оренди майна, договори оренди, укладені за результатами проведення електронного аукціону та договори оренди, укладені без проведення аукціону, договори суборенди, зміни і доповнення</w:t>
      </w:r>
      <w:r w:rsidR="001B1F9D">
        <w:rPr>
          <w:bCs/>
          <w:color w:val="050505"/>
          <w:sz w:val="28"/>
          <w:szCs w:val="28"/>
          <w:lang w:val="uk-UA"/>
        </w:rPr>
        <w:t xml:space="preserve"> до договорів оренди та інше;</w:t>
      </w:r>
    </w:p>
    <w:p w:rsidR="001B1F9D" w:rsidRDefault="004A7DF0" w:rsidP="001B1F9D">
      <w:pPr>
        <w:pStyle w:val="a3"/>
        <w:numPr>
          <w:ilvl w:val="0"/>
          <w:numId w:val="6"/>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lastRenderedPageBreak/>
        <w:t xml:space="preserve">надсилати (вносити) інформацію про потенційний об’єкт оренди, вносити зміни або запропонувати балансоутримувачу </w:t>
      </w:r>
      <w:proofErr w:type="spellStart"/>
      <w:r w:rsidRPr="003B620B">
        <w:rPr>
          <w:bCs/>
          <w:color w:val="050505"/>
          <w:sz w:val="28"/>
          <w:szCs w:val="28"/>
          <w:lang w:val="uk-UA"/>
        </w:rPr>
        <w:t>внести</w:t>
      </w:r>
      <w:proofErr w:type="spellEnd"/>
      <w:r w:rsidRPr="003B620B">
        <w:rPr>
          <w:bCs/>
          <w:color w:val="050505"/>
          <w:sz w:val="28"/>
          <w:szCs w:val="28"/>
          <w:lang w:val="uk-UA"/>
        </w:rPr>
        <w:t xml:space="preserve"> зміни до інформації про об’єкт оренди, якщо інформацію про об’єкт оренди розкрито у непо</w:t>
      </w:r>
      <w:r w:rsidR="001B1F9D">
        <w:rPr>
          <w:bCs/>
          <w:color w:val="050505"/>
          <w:sz w:val="28"/>
          <w:szCs w:val="28"/>
          <w:lang w:val="uk-UA"/>
        </w:rPr>
        <w:t xml:space="preserve">вному обсязі або </w:t>
      </w:r>
      <w:proofErr w:type="spellStart"/>
      <w:r w:rsidR="001B1F9D">
        <w:rPr>
          <w:bCs/>
          <w:color w:val="050505"/>
          <w:sz w:val="28"/>
          <w:szCs w:val="28"/>
          <w:lang w:val="uk-UA"/>
        </w:rPr>
        <w:t>суперечливо;</w:t>
      </w:r>
    </w:p>
    <w:p w:rsidR="001B1F9D" w:rsidRDefault="004A7DF0" w:rsidP="001B1F9D">
      <w:pPr>
        <w:pStyle w:val="a3"/>
        <w:numPr>
          <w:ilvl w:val="0"/>
          <w:numId w:val="6"/>
        </w:numPr>
        <w:shd w:val="clear" w:color="auto" w:fill="FFFFFF"/>
        <w:spacing w:before="120" w:beforeAutospacing="0" w:after="0" w:afterAutospacing="0"/>
        <w:jc w:val="both"/>
        <w:rPr>
          <w:bCs/>
          <w:color w:val="050505"/>
          <w:sz w:val="28"/>
          <w:szCs w:val="28"/>
          <w:lang w:val="uk-UA"/>
        </w:rPr>
      </w:pPr>
      <w:proofErr w:type="spellEnd"/>
      <w:r w:rsidRPr="003B620B">
        <w:rPr>
          <w:bCs/>
          <w:color w:val="050505"/>
          <w:sz w:val="28"/>
          <w:szCs w:val="28"/>
          <w:lang w:val="uk-UA"/>
        </w:rPr>
        <w:t>до моменту появи автоматичної технічної можливості в електронній торговій системі здійснювати оголошення аукціонів у порядку, ви</w:t>
      </w:r>
      <w:r w:rsidR="001B1F9D">
        <w:rPr>
          <w:bCs/>
          <w:color w:val="050505"/>
          <w:sz w:val="28"/>
          <w:szCs w:val="28"/>
          <w:lang w:val="uk-UA"/>
        </w:rPr>
        <w:t>значеному Законом і Порядком;</w:t>
      </w:r>
    </w:p>
    <w:p w:rsidR="001B1F9D" w:rsidRDefault="004A7DF0" w:rsidP="001B1F9D">
      <w:pPr>
        <w:pStyle w:val="a3"/>
        <w:numPr>
          <w:ilvl w:val="0"/>
          <w:numId w:val="6"/>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перевіряти заяву на участь в електронному аукціоні, подану шляхом заповнення електронної форми, електронні копії та в разі потреби оригінали доданих документів переможця електронного аукціону щодо </w:t>
      </w:r>
      <w:r w:rsidR="001B1F9D">
        <w:rPr>
          <w:bCs/>
          <w:color w:val="050505"/>
          <w:sz w:val="28"/>
          <w:szCs w:val="28"/>
          <w:lang w:val="uk-UA"/>
        </w:rPr>
        <w:t>відповідності вимогам Закону;</w:t>
      </w:r>
    </w:p>
    <w:p w:rsidR="001B1F9D" w:rsidRDefault="004A7DF0" w:rsidP="001B1F9D">
      <w:pPr>
        <w:pStyle w:val="a3"/>
        <w:numPr>
          <w:ilvl w:val="0"/>
          <w:numId w:val="6"/>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надавати згідно Порядку відповіді на запитання щодо лота, надіслані потенційними орендарями та доступ учасникам аукціону до до</w:t>
      </w:r>
      <w:r w:rsidR="001B1F9D">
        <w:rPr>
          <w:bCs/>
          <w:color w:val="050505"/>
          <w:sz w:val="28"/>
          <w:szCs w:val="28"/>
          <w:lang w:val="uk-UA"/>
        </w:rPr>
        <w:t>кументів, що стосуються лота;</w:t>
      </w:r>
    </w:p>
    <w:p w:rsidR="001B1F9D" w:rsidRDefault="004A7DF0" w:rsidP="001B1F9D">
      <w:pPr>
        <w:pStyle w:val="a3"/>
        <w:numPr>
          <w:ilvl w:val="0"/>
          <w:numId w:val="6"/>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складати та завантажувати відповідні акти у разі відмови переможця електронного аукціону від підписання протоколу про результати електронного аукціону або договору оренди чи не підписання такого протоколу або д</w:t>
      </w:r>
      <w:r w:rsidR="001B1F9D">
        <w:rPr>
          <w:bCs/>
          <w:color w:val="050505"/>
          <w:sz w:val="28"/>
          <w:szCs w:val="28"/>
          <w:lang w:val="uk-UA"/>
        </w:rPr>
        <w:t>оговору у встановлені строки;</w:t>
      </w:r>
    </w:p>
    <w:p w:rsidR="001B1F9D" w:rsidRDefault="004A7DF0" w:rsidP="001B1F9D">
      <w:pPr>
        <w:pStyle w:val="a3"/>
        <w:numPr>
          <w:ilvl w:val="0"/>
          <w:numId w:val="6"/>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 xml:space="preserve">спільно з постійною комісією районної ради </w:t>
      </w:r>
      <w:r w:rsidR="001B1F9D" w:rsidRPr="003B620B">
        <w:rPr>
          <w:bCs/>
          <w:color w:val="050505"/>
          <w:sz w:val="28"/>
          <w:szCs w:val="28"/>
          <w:lang w:val="uk-UA"/>
        </w:rPr>
        <w:t xml:space="preserve">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w:t>
      </w:r>
      <w:r w:rsidRPr="003B620B">
        <w:rPr>
          <w:bCs/>
          <w:color w:val="050505"/>
          <w:sz w:val="28"/>
          <w:szCs w:val="28"/>
          <w:lang w:val="uk-UA"/>
        </w:rPr>
        <w:t>розраховувати, на підставі даних, викладених в поданих документах, бали потенційних орендарів за кожним із критеріїв оцінки, передб</w:t>
      </w:r>
      <w:r w:rsidR="001B1F9D">
        <w:rPr>
          <w:bCs/>
          <w:color w:val="050505"/>
          <w:sz w:val="28"/>
          <w:szCs w:val="28"/>
          <w:lang w:val="uk-UA"/>
        </w:rPr>
        <w:t>ачених додатком 2 до Порядку;</w:t>
      </w:r>
    </w:p>
    <w:p w:rsidR="001B1F9D" w:rsidRPr="001B1F9D" w:rsidRDefault="004A7DF0" w:rsidP="001B1F9D">
      <w:pPr>
        <w:pStyle w:val="a3"/>
        <w:numPr>
          <w:ilvl w:val="0"/>
          <w:numId w:val="6"/>
        </w:numPr>
        <w:shd w:val="clear" w:color="auto" w:fill="FFFFFF"/>
        <w:spacing w:before="120" w:beforeAutospacing="0" w:after="0" w:afterAutospacing="0"/>
        <w:jc w:val="both"/>
        <w:rPr>
          <w:bCs/>
          <w:color w:val="050505"/>
          <w:sz w:val="28"/>
          <w:szCs w:val="28"/>
          <w:lang w:val="uk-UA"/>
        </w:rPr>
      </w:pPr>
      <w:r w:rsidRPr="001B1F9D">
        <w:rPr>
          <w:bCs/>
          <w:color w:val="050505"/>
          <w:sz w:val="28"/>
          <w:szCs w:val="28"/>
          <w:lang w:val="uk-UA"/>
        </w:rPr>
        <w:t>здійснювати всі інші дії, необхідні для виконання</w:t>
      </w:r>
      <w:r w:rsidR="001B1F9D" w:rsidRPr="001B1F9D">
        <w:rPr>
          <w:bCs/>
          <w:color w:val="050505"/>
          <w:sz w:val="28"/>
          <w:szCs w:val="28"/>
          <w:lang w:val="uk-UA"/>
        </w:rPr>
        <w:t xml:space="preserve"> положень Закону та Порядку.</w:t>
      </w:r>
    </w:p>
    <w:p w:rsidR="003B620B" w:rsidRDefault="004A7DF0" w:rsidP="001B1F9D">
      <w:pPr>
        <w:pStyle w:val="a3"/>
        <w:numPr>
          <w:ilvl w:val="0"/>
          <w:numId w:val="2"/>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Вважати такими, що втратили чинність:</w:t>
      </w:r>
    </w:p>
    <w:p w:rsidR="008332CF" w:rsidRPr="003B620B" w:rsidRDefault="008332CF" w:rsidP="003B620B">
      <w:pPr>
        <w:pStyle w:val="a3"/>
        <w:numPr>
          <w:ilvl w:val="0"/>
          <w:numId w:val="1"/>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рішення 7 сесії Жмеринської районної ради 7 скликання від  29 вересня  2016 року «Про затвердження Положення про порядок передачі в оренду майна, що належить до спільної власності територіальних громад селища та сіл Жмеринського району»</w:t>
      </w:r>
      <w:r w:rsidR="004C3E31" w:rsidRPr="003B620B">
        <w:rPr>
          <w:bCs/>
          <w:color w:val="050505"/>
          <w:sz w:val="28"/>
          <w:szCs w:val="28"/>
          <w:lang w:val="uk-UA"/>
        </w:rPr>
        <w:t>.</w:t>
      </w:r>
    </w:p>
    <w:p w:rsidR="00594AFC" w:rsidRPr="003B620B" w:rsidRDefault="004A7DF0" w:rsidP="001B1F9D">
      <w:pPr>
        <w:pStyle w:val="a3"/>
        <w:numPr>
          <w:ilvl w:val="0"/>
          <w:numId w:val="2"/>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Оприлюднити дане рішення на офіц</w:t>
      </w:r>
      <w:r w:rsidR="00594AFC" w:rsidRPr="003B620B">
        <w:rPr>
          <w:bCs/>
          <w:color w:val="050505"/>
          <w:sz w:val="28"/>
          <w:szCs w:val="28"/>
          <w:lang w:val="uk-UA"/>
        </w:rPr>
        <w:t>ійному веб-</w:t>
      </w:r>
      <w:proofErr w:type="spellStart"/>
      <w:r w:rsidR="00594AFC" w:rsidRPr="003B620B">
        <w:rPr>
          <w:bCs/>
          <w:color w:val="050505"/>
          <w:sz w:val="28"/>
          <w:szCs w:val="28"/>
          <w:lang w:val="uk-UA"/>
        </w:rPr>
        <w:t>cайті</w:t>
      </w:r>
      <w:proofErr w:type="spellEnd"/>
      <w:r w:rsidR="00594AFC" w:rsidRPr="003B620B">
        <w:rPr>
          <w:bCs/>
          <w:color w:val="050505"/>
          <w:sz w:val="28"/>
          <w:szCs w:val="28"/>
          <w:lang w:val="uk-UA"/>
        </w:rPr>
        <w:t xml:space="preserve"> районної ради.</w:t>
      </w:r>
    </w:p>
    <w:p w:rsidR="00594AFC" w:rsidRPr="003B620B" w:rsidRDefault="00594AFC" w:rsidP="001B1F9D">
      <w:pPr>
        <w:pStyle w:val="a3"/>
        <w:numPr>
          <w:ilvl w:val="0"/>
          <w:numId w:val="2"/>
        </w:numPr>
        <w:shd w:val="clear" w:color="auto" w:fill="FFFFFF"/>
        <w:spacing w:before="120" w:beforeAutospacing="0" w:after="0" w:afterAutospacing="0"/>
        <w:jc w:val="both"/>
        <w:rPr>
          <w:bCs/>
          <w:color w:val="050505"/>
          <w:sz w:val="28"/>
          <w:szCs w:val="28"/>
          <w:lang w:val="uk-UA"/>
        </w:rPr>
      </w:pPr>
      <w:r w:rsidRPr="003B620B">
        <w:rPr>
          <w:bCs/>
          <w:color w:val="050505"/>
          <w:sz w:val="28"/>
          <w:szCs w:val="28"/>
          <w:lang w:val="uk-UA"/>
        </w:rPr>
        <w:t>Контроль за виконанням цього рішення покласти на постійну комісію районної ради з питань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 (</w:t>
      </w:r>
      <w:proofErr w:type="spellStart"/>
      <w:r w:rsidRPr="003B620B">
        <w:rPr>
          <w:bCs/>
          <w:color w:val="050505"/>
          <w:sz w:val="28"/>
          <w:szCs w:val="28"/>
          <w:lang w:val="uk-UA"/>
        </w:rPr>
        <w:t>Стемповський</w:t>
      </w:r>
      <w:proofErr w:type="spellEnd"/>
      <w:r w:rsidRPr="003B620B">
        <w:rPr>
          <w:bCs/>
          <w:color w:val="050505"/>
          <w:sz w:val="28"/>
          <w:szCs w:val="28"/>
          <w:lang w:val="uk-UA"/>
        </w:rPr>
        <w:t xml:space="preserve"> А.М.)</w:t>
      </w:r>
    </w:p>
    <w:p w:rsidR="003B620B" w:rsidRDefault="003B620B" w:rsidP="003B620B">
      <w:pPr>
        <w:pStyle w:val="a3"/>
        <w:shd w:val="clear" w:color="auto" w:fill="FFFFFF"/>
        <w:spacing w:before="0" w:beforeAutospacing="0" w:after="135" w:afterAutospacing="0"/>
        <w:jc w:val="both"/>
        <w:rPr>
          <w:bCs/>
          <w:color w:val="050505"/>
          <w:sz w:val="28"/>
          <w:szCs w:val="28"/>
          <w:lang w:val="uk-UA"/>
        </w:rPr>
      </w:pPr>
    </w:p>
    <w:p w:rsidR="003B620B" w:rsidRDefault="003B620B" w:rsidP="003B620B">
      <w:pPr>
        <w:pStyle w:val="a3"/>
        <w:shd w:val="clear" w:color="auto" w:fill="FFFFFF"/>
        <w:spacing w:before="0" w:beforeAutospacing="0" w:after="135" w:afterAutospacing="0"/>
        <w:jc w:val="both"/>
        <w:rPr>
          <w:bCs/>
          <w:color w:val="050505"/>
          <w:sz w:val="28"/>
          <w:szCs w:val="28"/>
          <w:lang w:val="uk-UA"/>
        </w:rPr>
      </w:pPr>
    </w:p>
    <w:p w:rsidR="004A7DF0" w:rsidRPr="003B620B" w:rsidRDefault="00594AFC" w:rsidP="003B620B">
      <w:pPr>
        <w:pStyle w:val="a3"/>
        <w:shd w:val="clear" w:color="auto" w:fill="FFFFFF"/>
        <w:spacing w:before="0" w:beforeAutospacing="0" w:after="135" w:afterAutospacing="0"/>
        <w:jc w:val="both"/>
        <w:rPr>
          <w:b/>
          <w:bCs/>
          <w:color w:val="FF0000"/>
          <w:sz w:val="28"/>
          <w:szCs w:val="28"/>
          <w:lang w:val="uk-UA"/>
        </w:rPr>
      </w:pPr>
      <w:r w:rsidRPr="003B620B">
        <w:rPr>
          <w:b/>
          <w:bCs/>
          <w:color w:val="050505"/>
          <w:sz w:val="28"/>
          <w:szCs w:val="28"/>
          <w:lang w:val="uk-UA"/>
        </w:rPr>
        <w:t>Голова районної ради</w:t>
      </w:r>
      <w:r w:rsidRPr="003B620B">
        <w:rPr>
          <w:b/>
          <w:bCs/>
          <w:color w:val="050505"/>
          <w:sz w:val="28"/>
          <w:szCs w:val="28"/>
          <w:lang w:val="uk-UA"/>
        </w:rPr>
        <w:tab/>
      </w:r>
      <w:r w:rsidRPr="003B620B">
        <w:rPr>
          <w:b/>
          <w:bCs/>
          <w:color w:val="050505"/>
          <w:sz w:val="28"/>
          <w:szCs w:val="28"/>
          <w:lang w:val="uk-UA"/>
        </w:rPr>
        <w:tab/>
      </w:r>
      <w:r w:rsidRPr="003B620B">
        <w:rPr>
          <w:b/>
          <w:bCs/>
          <w:color w:val="050505"/>
          <w:sz w:val="28"/>
          <w:szCs w:val="28"/>
          <w:lang w:val="uk-UA"/>
        </w:rPr>
        <w:tab/>
      </w:r>
      <w:r w:rsidRPr="003B620B">
        <w:rPr>
          <w:b/>
          <w:bCs/>
          <w:color w:val="050505"/>
          <w:sz w:val="28"/>
          <w:szCs w:val="28"/>
          <w:lang w:val="uk-UA"/>
        </w:rPr>
        <w:tab/>
      </w:r>
      <w:r w:rsidRPr="003B620B">
        <w:rPr>
          <w:b/>
          <w:bCs/>
          <w:color w:val="050505"/>
          <w:sz w:val="28"/>
          <w:szCs w:val="28"/>
          <w:lang w:val="uk-UA"/>
        </w:rPr>
        <w:tab/>
      </w:r>
      <w:r w:rsidRPr="003B620B">
        <w:rPr>
          <w:b/>
          <w:bCs/>
          <w:color w:val="050505"/>
          <w:sz w:val="28"/>
          <w:szCs w:val="28"/>
          <w:lang w:val="uk-UA"/>
        </w:rPr>
        <w:tab/>
        <w:t>Василь МАЛЯРЧУК</w:t>
      </w:r>
    </w:p>
    <w:p w:rsidR="004A7DF0" w:rsidRPr="003B620B" w:rsidRDefault="004A7DF0" w:rsidP="003B620B">
      <w:pPr>
        <w:pStyle w:val="a3"/>
        <w:shd w:val="clear" w:color="auto" w:fill="FFFFFF"/>
        <w:spacing w:before="0" w:beforeAutospacing="0" w:after="135" w:afterAutospacing="0"/>
        <w:jc w:val="both"/>
        <w:rPr>
          <w:bCs/>
          <w:color w:val="FF0000"/>
          <w:sz w:val="28"/>
          <w:szCs w:val="28"/>
          <w:lang w:val="uk-UA"/>
        </w:rPr>
      </w:pPr>
      <w:r w:rsidRPr="003B620B">
        <w:rPr>
          <w:bCs/>
          <w:color w:val="FF0000"/>
          <w:sz w:val="28"/>
          <w:szCs w:val="28"/>
          <w:lang w:val="uk-UA"/>
        </w:rPr>
        <w:lastRenderedPageBreak/>
        <w:t> </w:t>
      </w:r>
    </w:p>
    <w:sectPr w:rsidR="004A7DF0" w:rsidRPr="003B620B" w:rsidSect="00742ED0">
      <w:headerReference w:type="default" r:id="rId8"/>
      <w:pgSz w:w="11906" w:h="16838"/>
      <w:pgMar w:top="1134" w:right="850" w:bottom="709"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B17" w:rsidRDefault="00EE6B17" w:rsidP="00742ED0">
      <w:pPr>
        <w:spacing w:after="0" w:line="240" w:lineRule="auto"/>
      </w:pPr>
      <w:r>
        <w:separator/>
      </w:r>
    </w:p>
  </w:endnote>
  <w:endnote w:type="continuationSeparator" w:id="0">
    <w:p w:rsidR="00EE6B17" w:rsidRDefault="00EE6B17" w:rsidP="00742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B17" w:rsidRDefault="00EE6B17" w:rsidP="00742ED0">
      <w:pPr>
        <w:spacing w:after="0" w:line="240" w:lineRule="auto"/>
      </w:pPr>
      <w:r>
        <w:separator/>
      </w:r>
    </w:p>
  </w:footnote>
  <w:footnote w:type="continuationSeparator" w:id="0">
    <w:p w:rsidR="00EE6B17" w:rsidRDefault="00EE6B17" w:rsidP="00742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0171142"/>
      <w:docPartObj>
        <w:docPartGallery w:val="Page Numbers (Top of Page)"/>
        <w:docPartUnique/>
      </w:docPartObj>
    </w:sdtPr>
    <w:sdtContent>
      <w:p w:rsidR="00742ED0" w:rsidRDefault="00742ED0">
        <w:pPr>
          <w:pStyle w:val="a4"/>
          <w:jc w:val="center"/>
        </w:pPr>
        <w:r>
          <w:fldChar w:fldCharType="begin"/>
        </w:r>
        <w:r>
          <w:instrText>PAGE   \* MERGEFORMAT</w:instrText>
        </w:r>
        <w:r>
          <w:fldChar w:fldCharType="separate"/>
        </w:r>
        <w:r w:rsidRPr="00742ED0">
          <w:rPr>
            <w:noProof/>
            <w:lang w:val="ru-RU"/>
          </w:rPr>
          <w:t>6</w:t>
        </w:r>
        <w:r>
          <w:fldChar w:fldCharType="end"/>
        </w:r>
      </w:p>
    </w:sdtContent>
  </w:sdt>
  <w:p w:rsidR="00742ED0" w:rsidRDefault="00742ED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56F1C"/>
    <w:multiLevelType w:val="hybridMultilevel"/>
    <w:tmpl w:val="B73E6888"/>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B92458"/>
    <w:multiLevelType w:val="hybridMultilevel"/>
    <w:tmpl w:val="F2B24C5E"/>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4C66E9"/>
    <w:multiLevelType w:val="hybridMultilevel"/>
    <w:tmpl w:val="950A3C62"/>
    <w:lvl w:ilvl="0" w:tplc="153054C0">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02075A"/>
    <w:multiLevelType w:val="hybridMultilevel"/>
    <w:tmpl w:val="83CC8CA2"/>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6B24E03"/>
    <w:multiLevelType w:val="hybridMultilevel"/>
    <w:tmpl w:val="322C2B18"/>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AA0760"/>
    <w:multiLevelType w:val="hybridMultilevel"/>
    <w:tmpl w:val="2ED4DFDC"/>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DD7"/>
    <w:rsid w:val="001B1F9D"/>
    <w:rsid w:val="003A7DD7"/>
    <w:rsid w:val="003B620B"/>
    <w:rsid w:val="003D16A5"/>
    <w:rsid w:val="004A7DF0"/>
    <w:rsid w:val="004C3E31"/>
    <w:rsid w:val="00594AFC"/>
    <w:rsid w:val="005A3905"/>
    <w:rsid w:val="00742ED0"/>
    <w:rsid w:val="008332CF"/>
    <w:rsid w:val="00B92C80"/>
    <w:rsid w:val="00DB262C"/>
    <w:rsid w:val="00EE6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73515"/>
  <w15:chartTrackingRefBased/>
  <w15:docId w15:val="{8935B748-5BA3-4C0F-857E-00FA94BA0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7DF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header"/>
    <w:basedOn w:val="a"/>
    <w:link w:val="a5"/>
    <w:uiPriority w:val="99"/>
    <w:unhideWhenUsed/>
    <w:rsid w:val="00742ED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42ED0"/>
    <w:rPr>
      <w:lang w:val="uk-UA"/>
    </w:rPr>
  </w:style>
  <w:style w:type="paragraph" w:styleId="a6">
    <w:name w:val="footer"/>
    <w:basedOn w:val="a"/>
    <w:link w:val="a7"/>
    <w:uiPriority w:val="99"/>
    <w:unhideWhenUsed/>
    <w:rsid w:val="00742ED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42ED0"/>
    <w:rPr>
      <w:lang w:val="uk-UA"/>
    </w:rPr>
  </w:style>
  <w:style w:type="paragraph" w:styleId="a8">
    <w:name w:val="Balloon Text"/>
    <w:basedOn w:val="a"/>
    <w:link w:val="a9"/>
    <w:uiPriority w:val="99"/>
    <w:semiHidden/>
    <w:unhideWhenUsed/>
    <w:rsid w:val="00742ED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42ED0"/>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97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6</Pages>
  <Words>1642</Words>
  <Characters>9361</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7</cp:revision>
  <cp:lastPrinted>2020-09-16T07:10:00Z</cp:lastPrinted>
  <dcterms:created xsi:type="dcterms:W3CDTF">2020-08-28T10:09:00Z</dcterms:created>
  <dcterms:modified xsi:type="dcterms:W3CDTF">2020-09-16T07:11:00Z</dcterms:modified>
</cp:coreProperties>
</file>